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254E" w:rsidRDefault="00EB519E">
      <w:pPr>
        <w:spacing w:beforeLines="50" w:before="156" w:afterLines="50" w:after="156" w:line="640" w:lineRule="exact"/>
        <w:jc w:val="center"/>
        <w:rPr>
          <w:rFonts w:eastAsia="华文中宋" w:hAnsi="华文中宋"/>
          <w:b/>
          <w:sz w:val="36"/>
          <w:szCs w:val="36"/>
        </w:rPr>
      </w:pPr>
      <w:r>
        <w:rPr>
          <w:rFonts w:eastAsia="华文中宋" w:hAnsi="华文中宋" w:hint="eastAsia"/>
          <w:b/>
          <w:sz w:val="36"/>
          <w:szCs w:val="36"/>
        </w:rPr>
        <w:t>省立项重点教材审定工作程序</w:t>
      </w:r>
    </w:p>
    <w:p w:rsidR="00D7254E" w:rsidRDefault="00D7254E">
      <w:pPr>
        <w:adjustRightInd w:val="0"/>
        <w:snapToGrid w:val="0"/>
        <w:spacing w:line="520" w:lineRule="exact"/>
        <w:ind w:firstLineChars="192" w:firstLine="614"/>
        <w:rPr>
          <w:rFonts w:eastAsia="黑体"/>
          <w:sz w:val="32"/>
          <w:szCs w:val="32"/>
        </w:rPr>
      </w:pPr>
    </w:p>
    <w:p w:rsidR="00D7254E" w:rsidRDefault="00EB519E">
      <w:pPr>
        <w:adjustRightInd w:val="0"/>
        <w:snapToGrid w:val="0"/>
        <w:spacing w:line="520" w:lineRule="exact"/>
        <w:ind w:firstLineChars="192" w:firstLine="614"/>
        <w:rPr>
          <w:rFonts w:eastAsia="黑体"/>
          <w:sz w:val="32"/>
          <w:szCs w:val="32"/>
        </w:rPr>
      </w:pPr>
      <w:r>
        <w:rPr>
          <w:rFonts w:eastAsia="黑体" w:hint="eastAsia"/>
          <w:sz w:val="32"/>
          <w:szCs w:val="32"/>
        </w:rPr>
        <w:t>一、教材定稿</w:t>
      </w:r>
    </w:p>
    <w:p w:rsidR="00D7254E" w:rsidRDefault="00EB519E">
      <w:pPr>
        <w:adjustRightInd w:val="0"/>
        <w:snapToGrid w:val="0"/>
        <w:spacing w:line="520" w:lineRule="exact"/>
        <w:ind w:firstLineChars="192" w:firstLine="614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立项的修订教材须在</w:t>
      </w:r>
      <w:r w:rsidR="00877987">
        <w:rPr>
          <w:rFonts w:eastAsia="仿宋_GB2312" w:hint="eastAsia"/>
          <w:sz w:val="32"/>
          <w:szCs w:val="32"/>
        </w:rPr>
        <w:t>发文公布后</w:t>
      </w:r>
      <w:r w:rsidR="00877987">
        <w:rPr>
          <w:rFonts w:eastAsia="仿宋_GB2312" w:hint="eastAsia"/>
          <w:sz w:val="32"/>
          <w:szCs w:val="32"/>
        </w:rPr>
        <w:t>2</w:t>
      </w:r>
      <w:r w:rsidR="00877987">
        <w:rPr>
          <w:rFonts w:eastAsia="仿宋_GB2312" w:hint="eastAsia"/>
          <w:sz w:val="32"/>
          <w:szCs w:val="32"/>
        </w:rPr>
        <w:t>年内</w:t>
      </w:r>
      <w:r>
        <w:rPr>
          <w:rFonts w:eastAsia="仿宋_GB2312" w:hint="eastAsia"/>
          <w:sz w:val="32"/>
          <w:szCs w:val="32"/>
        </w:rPr>
        <w:t>实现再版，新编教材须在</w:t>
      </w:r>
      <w:r w:rsidR="00877987">
        <w:rPr>
          <w:rFonts w:eastAsia="仿宋_GB2312" w:hint="eastAsia"/>
          <w:sz w:val="32"/>
          <w:szCs w:val="32"/>
        </w:rPr>
        <w:t>发文</w:t>
      </w:r>
      <w:r w:rsidR="00877987">
        <w:rPr>
          <w:rFonts w:eastAsia="仿宋_GB2312"/>
          <w:sz w:val="32"/>
          <w:szCs w:val="32"/>
        </w:rPr>
        <w:t>公布后</w:t>
      </w:r>
      <w:r w:rsidR="00877987">
        <w:rPr>
          <w:rFonts w:eastAsia="仿宋_GB2312" w:hint="eastAsia"/>
          <w:sz w:val="32"/>
          <w:szCs w:val="32"/>
        </w:rPr>
        <w:t>1</w:t>
      </w:r>
      <w:r w:rsidR="00877987">
        <w:rPr>
          <w:rFonts w:eastAsia="仿宋_GB2312" w:hint="eastAsia"/>
          <w:sz w:val="32"/>
          <w:szCs w:val="32"/>
        </w:rPr>
        <w:t>年</w:t>
      </w:r>
      <w:r w:rsidR="00877987">
        <w:rPr>
          <w:rFonts w:eastAsia="仿宋_GB2312"/>
          <w:sz w:val="32"/>
          <w:szCs w:val="32"/>
        </w:rPr>
        <w:t>内</w:t>
      </w:r>
      <w:r>
        <w:rPr>
          <w:rFonts w:eastAsia="仿宋_GB2312" w:hint="eastAsia"/>
          <w:sz w:val="32"/>
          <w:szCs w:val="32"/>
        </w:rPr>
        <w:t>实现出版。</w:t>
      </w:r>
    </w:p>
    <w:p w:rsidR="00D7254E" w:rsidRDefault="00EB519E">
      <w:pPr>
        <w:adjustRightInd w:val="0"/>
        <w:snapToGrid w:val="0"/>
        <w:spacing w:line="520" w:lineRule="exact"/>
        <w:ind w:firstLineChars="192" w:firstLine="614"/>
        <w:rPr>
          <w:rFonts w:eastAsia="黑体"/>
          <w:sz w:val="32"/>
          <w:szCs w:val="32"/>
        </w:rPr>
      </w:pPr>
      <w:r>
        <w:rPr>
          <w:rFonts w:eastAsia="黑体" w:hint="eastAsia"/>
          <w:sz w:val="32"/>
          <w:szCs w:val="32"/>
        </w:rPr>
        <w:t>二、申请审定</w:t>
      </w:r>
    </w:p>
    <w:p w:rsidR="00D7254E" w:rsidRDefault="00EB519E">
      <w:pPr>
        <w:adjustRightInd w:val="0"/>
        <w:snapToGrid w:val="0"/>
        <w:spacing w:line="520" w:lineRule="exact"/>
        <w:ind w:firstLineChars="192" w:firstLine="614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由所在高校提出申请，对教材进行审定，报送如下申请材料（无特殊注明均为一式一份）：</w:t>
      </w:r>
    </w:p>
    <w:p w:rsidR="00D7254E" w:rsidRDefault="00EB519E">
      <w:pPr>
        <w:adjustRightInd w:val="0"/>
        <w:snapToGrid w:val="0"/>
        <w:spacing w:line="520" w:lineRule="exact"/>
        <w:ind w:firstLineChars="192" w:firstLine="614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</w:t>
      </w:r>
      <w:r>
        <w:rPr>
          <w:rFonts w:eastAsia="仿宋_GB2312" w:hint="eastAsia"/>
          <w:sz w:val="32"/>
          <w:szCs w:val="32"/>
        </w:rPr>
        <w:t>．审定申请（盖学校公章）；</w:t>
      </w:r>
    </w:p>
    <w:p w:rsidR="00D7254E" w:rsidRDefault="00EB519E">
      <w:pPr>
        <w:adjustRightInd w:val="0"/>
        <w:snapToGrid w:val="0"/>
        <w:spacing w:line="520" w:lineRule="exact"/>
        <w:ind w:firstLineChars="192" w:firstLine="614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</w:t>
      </w:r>
      <w:r>
        <w:rPr>
          <w:rFonts w:eastAsia="仿宋_GB2312" w:hint="eastAsia"/>
          <w:sz w:val="32"/>
          <w:szCs w:val="32"/>
        </w:rPr>
        <w:t>．教材样书；</w:t>
      </w:r>
    </w:p>
    <w:p w:rsidR="00D7254E" w:rsidRDefault="00EB519E">
      <w:pPr>
        <w:adjustRightInd w:val="0"/>
        <w:snapToGrid w:val="0"/>
        <w:spacing w:line="520" w:lineRule="exact"/>
        <w:ind w:firstLineChars="192" w:firstLine="614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</w:t>
      </w:r>
      <w:r>
        <w:rPr>
          <w:rFonts w:eastAsia="仿宋_GB2312" w:hint="eastAsia"/>
          <w:sz w:val="32"/>
          <w:szCs w:val="32"/>
        </w:rPr>
        <w:t>．修订说明（修订教材提供）或编写说明（新编教材提供）；</w:t>
      </w:r>
    </w:p>
    <w:p w:rsidR="00D7254E" w:rsidRDefault="00EB519E">
      <w:pPr>
        <w:adjustRightInd w:val="0"/>
        <w:snapToGrid w:val="0"/>
        <w:spacing w:line="520" w:lineRule="exact"/>
        <w:ind w:firstLineChars="192" w:firstLine="614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4</w:t>
      </w:r>
      <w:r>
        <w:rPr>
          <w:rFonts w:eastAsia="仿宋_GB2312" w:hint="eastAsia"/>
          <w:sz w:val="32"/>
          <w:szCs w:val="32"/>
        </w:rPr>
        <w:t>．教材审定专家建议名单（</w:t>
      </w:r>
      <w:r>
        <w:rPr>
          <w:rFonts w:eastAsia="仿宋_GB2312"/>
          <w:sz w:val="32"/>
          <w:szCs w:val="32"/>
        </w:rPr>
        <w:t>7-9</w:t>
      </w:r>
      <w:r>
        <w:rPr>
          <w:rFonts w:eastAsia="仿宋_GB2312" w:hint="eastAsia"/>
          <w:sz w:val="32"/>
          <w:szCs w:val="32"/>
        </w:rPr>
        <w:t>人），包括姓名、性别、年龄、所在单位、职称、学科领域、社会兼职、联系方式等；</w:t>
      </w:r>
    </w:p>
    <w:p w:rsidR="00D7254E" w:rsidRDefault="00EB519E">
      <w:pPr>
        <w:adjustRightInd w:val="0"/>
        <w:snapToGrid w:val="0"/>
        <w:spacing w:line="520" w:lineRule="exact"/>
        <w:ind w:firstLineChars="192" w:firstLine="614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5</w:t>
      </w:r>
      <w:r>
        <w:rPr>
          <w:rFonts w:eastAsia="仿宋_GB2312" w:hint="eastAsia"/>
          <w:sz w:val="32"/>
          <w:szCs w:val="32"/>
        </w:rPr>
        <w:t>．联系人信息，包括姓名、所在部门、职务、手机、电子邮件等。</w:t>
      </w:r>
    </w:p>
    <w:p w:rsidR="00D7254E" w:rsidRDefault="00EB519E">
      <w:pPr>
        <w:adjustRightInd w:val="0"/>
        <w:snapToGrid w:val="0"/>
        <w:spacing w:line="520" w:lineRule="exact"/>
        <w:ind w:firstLineChars="192" w:firstLine="614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报送时间为</w:t>
      </w:r>
      <w:r w:rsidR="00D73FC5">
        <w:rPr>
          <w:rFonts w:eastAsia="仿宋_GB2312" w:hint="eastAsia"/>
          <w:sz w:val="32"/>
          <w:szCs w:val="32"/>
        </w:rPr>
        <w:t>工作日上午</w:t>
      </w:r>
      <w:r w:rsidR="00D73FC5">
        <w:rPr>
          <w:rFonts w:eastAsia="仿宋_GB2312" w:hint="eastAsia"/>
          <w:sz w:val="32"/>
          <w:szCs w:val="32"/>
        </w:rPr>
        <w:t>9:00</w:t>
      </w:r>
      <w:r w:rsidR="00D73FC5">
        <w:rPr>
          <w:rFonts w:eastAsia="仿宋_GB2312"/>
          <w:sz w:val="32"/>
          <w:szCs w:val="32"/>
        </w:rPr>
        <w:t>-12</w:t>
      </w:r>
      <w:r w:rsidR="00D73FC5">
        <w:rPr>
          <w:rFonts w:eastAsia="仿宋_GB2312" w:hint="eastAsia"/>
          <w:sz w:val="32"/>
          <w:szCs w:val="32"/>
        </w:rPr>
        <w:t>:</w:t>
      </w:r>
      <w:r w:rsidR="00D73FC5">
        <w:rPr>
          <w:rFonts w:eastAsia="仿宋_GB2312"/>
          <w:sz w:val="32"/>
          <w:szCs w:val="32"/>
        </w:rPr>
        <w:t>0</w:t>
      </w:r>
      <w:r w:rsidR="00D73FC5">
        <w:rPr>
          <w:rFonts w:eastAsia="仿宋_GB2312" w:hint="eastAsia"/>
          <w:sz w:val="32"/>
          <w:szCs w:val="32"/>
        </w:rPr>
        <w:t>0</w:t>
      </w:r>
      <w:r w:rsidR="00D73FC5">
        <w:rPr>
          <w:rFonts w:eastAsia="仿宋_GB2312" w:hint="eastAsia"/>
          <w:sz w:val="32"/>
          <w:szCs w:val="32"/>
        </w:rPr>
        <w:t>、</w:t>
      </w:r>
      <w:r>
        <w:rPr>
          <w:rFonts w:eastAsia="仿宋_GB2312" w:hint="eastAsia"/>
          <w:sz w:val="32"/>
          <w:szCs w:val="32"/>
        </w:rPr>
        <w:t>下午</w:t>
      </w:r>
      <w:r>
        <w:rPr>
          <w:rFonts w:eastAsia="仿宋_GB2312"/>
          <w:sz w:val="32"/>
          <w:szCs w:val="32"/>
        </w:rPr>
        <w:t>1</w:t>
      </w:r>
      <w:r w:rsidR="00D73FC5">
        <w:rPr>
          <w:rFonts w:eastAsia="仿宋_GB2312"/>
          <w:sz w:val="32"/>
          <w:szCs w:val="32"/>
        </w:rPr>
        <w:t>4</w:t>
      </w:r>
      <w:r>
        <w:rPr>
          <w:rFonts w:eastAsia="仿宋_GB2312"/>
          <w:sz w:val="32"/>
          <w:szCs w:val="32"/>
        </w:rPr>
        <w:t>:00-17:00</w:t>
      </w:r>
      <w:r>
        <w:rPr>
          <w:rFonts w:eastAsia="仿宋_GB2312" w:hint="eastAsia"/>
          <w:sz w:val="32"/>
          <w:szCs w:val="32"/>
        </w:rPr>
        <w:t>，报送地址为江苏省高等教育学会（地址：</w:t>
      </w:r>
      <w:r w:rsidR="00B337CD">
        <w:rPr>
          <w:rFonts w:eastAsia="仿宋_GB2312" w:hint="eastAsia"/>
          <w:sz w:val="32"/>
          <w:szCs w:val="32"/>
        </w:rPr>
        <w:t>南京市</w:t>
      </w:r>
      <w:r w:rsidR="00B337CD">
        <w:rPr>
          <w:rFonts w:eastAsia="仿宋_GB2312"/>
          <w:sz w:val="32"/>
          <w:szCs w:val="32"/>
        </w:rPr>
        <w:t>鼓楼区</w:t>
      </w:r>
      <w:r>
        <w:rPr>
          <w:rFonts w:eastAsia="仿宋_GB2312" w:hint="eastAsia"/>
          <w:sz w:val="32"/>
          <w:szCs w:val="32"/>
        </w:rPr>
        <w:t>北京西路</w:t>
      </w:r>
      <w:r>
        <w:rPr>
          <w:rFonts w:eastAsia="仿宋_GB2312"/>
          <w:sz w:val="32"/>
          <w:szCs w:val="32"/>
        </w:rPr>
        <w:t>15-2</w:t>
      </w:r>
      <w:r>
        <w:rPr>
          <w:rFonts w:eastAsia="仿宋_GB2312" w:hint="eastAsia"/>
          <w:sz w:val="32"/>
          <w:szCs w:val="32"/>
        </w:rPr>
        <w:t>号</w:t>
      </w:r>
      <w:r>
        <w:rPr>
          <w:rFonts w:eastAsia="仿宋_GB2312"/>
          <w:sz w:val="32"/>
          <w:szCs w:val="32"/>
        </w:rPr>
        <w:t>1</w:t>
      </w:r>
      <w:r>
        <w:rPr>
          <w:rFonts w:eastAsia="仿宋_GB2312" w:hint="eastAsia"/>
          <w:sz w:val="32"/>
          <w:szCs w:val="32"/>
        </w:rPr>
        <w:t>号楼</w:t>
      </w:r>
      <w:r>
        <w:rPr>
          <w:rFonts w:eastAsia="仿宋_GB2312"/>
          <w:sz w:val="32"/>
          <w:szCs w:val="32"/>
        </w:rPr>
        <w:t xml:space="preserve"> 11</w:t>
      </w:r>
      <w:r w:rsidR="00BE41A6">
        <w:rPr>
          <w:rFonts w:eastAsia="仿宋_GB2312"/>
          <w:sz w:val="32"/>
          <w:szCs w:val="32"/>
        </w:rPr>
        <w:t>2</w:t>
      </w:r>
      <w:r>
        <w:rPr>
          <w:rFonts w:eastAsia="仿宋_GB2312" w:hint="eastAsia"/>
          <w:sz w:val="32"/>
          <w:szCs w:val="32"/>
        </w:rPr>
        <w:t>室，邮编：</w:t>
      </w:r>
      <w:r>
        <w:rPr>
          <w:rFonts w:eastAsia="仿宋_GB2312"/>
          <w:sz w:val="32"/>
          <w:szCs w:val="32"/>
        </w:rPr>
        <w:t>210024</w:t>
      </w:r>
      <w:r>
        <w:rPr>
          <w:rFonts w:eastAsia="仿宋_GB2312" w:hint="eastAsia"/>
          <w:sz w:val="32"/>
          <w:szCs w:val="32"/>
        </w:rPr>
        <w:t>）。</w:t>
      </w:r>
    </w:p>
    <w:p w:rsidR="00D7254E" w:rsidRDefault="00EB519E">
      <w:pPr>
        <w:adjustRightInd w:val="0"/>
        <w:snapToGrid w:val="0"/>
        <w:spacing w:line="520" w:lineRule="exact"/>
        <w:ind w:firstLineChars="192" w:firstLine="614"/>
        <w:rPr>
          <w:rFonts w:eastAsia="黑体"/>
          <w:sz w:val="32"/>
          <w:szCs w:val="32"/>
        </w:rPr>
      </w:pPr>
      <w:r>
        <w:rPr>
          <w:rFonts w:eastAsia="黑体" w:hint="eastAsia"/>
          <w:sz w:val="32"/>
          <w:szCs w:val="32"/>
        </w:rPr>
        <w:t>三、确定专家</w:t>
      </w:r>
    </w:p>
    <w:p w:rsidR="00D7254E" w:rsidRDefault="00EB519E">
      <w:pPr>
        <w:adjustRightInd w:val="0"/>
        <w:snapToGrid w:val="0"/>
        <w:spacing w:line="520" w:lineRule="exact"/>
        <w:ind w:firstLineChars="192" w:firstLine="614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受理申请材料后的</w:t>
      </w:r>
      <w:r>
        <w:rPr>
          <w:rFonts w:eastAsia="仿宋_GB2312"/>
          <w:sz w:val="32"/>
          <w:szCs w:val="32"/>
        </w:rPr>
        <w:t>5</w:t>
      </w:r>
      <w:r>
        <w:rPr>
          <w:rFonts w:eastAsia="仿宋_GB2312" w:hint="eastAsia"/>
          <w:sz w:val="32"/>
          <w:szCs w:val="32"/>
        </w:rPr>
        <w:t>个工作日内，省高等教育学会正式确定教材审定专家名单，并通过电子</w:t>
      </w:r>
      <w:bookmarkStart w:id="0" w:name="_GoBack"/>
      <w:bookmarkEnd w:id="0"/>
      <w:r>
        <w:rPr>
          <w:rFonts w:eastAsia="仿宋_GB2312" w:hint="eastAsia"/>
          <w:sz w:val="32"/>
          <w:szCs w:val="32"/>
        </w:rPr>
        <w:t>邮件或者传真的方式反馈给学校联系人。</w:t>
      </w:r>
    </w:p>
    <w:p w:rsidR="00D7254E" w:rsidRDefault="00EB519E">
      <w:pPr>
        <w:adjustRightInd w:val="0"/>
        <w:snapToGrid w:val="0"/>
        <w:spacing w:line="520" w:lineRule="exact"/>
        <w:ind w:firstLineChars="192" w:firstLine="614"/>
        <w:rPr>
          <w:rFonts w:eastAsia="黑体"/>
          <w:sz w:val="32"/>
          <w:szCs w:val="32"/>
        </w:rPr>
      </w:pPr>
      <w:r>
        <w:rPr>
          <w:rFonts w:eastAsia="黑体" w:hint="eastAsia"/>
          <w:sz w:val="32"/>
          <w:szCs w:val="32"/>
        </w:rPr>
        <w:t>四、组织审定</w:t>
      </w:r>
    </w:p>
    <w:p w:rsidR="00D7254E" w:rsidRDefault="00EB519E">
      <w:pPr>
        <w:adjustRightInd w:val="0"/>
        <w:snapToGrid w:val="0"/>
        <w:spacing w:line="520" w:lineRule="exact"/>
        <w:ind w:firstLineChars="192" w:firstLine="614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确定审定专家名单后的</w:t>
      </w:r>
      <w:r>
        <w:rPr>
          <w:rFonts w:eastAsia="仿宋_GB2312"/>
          <w:sz w:val="32"/>
          <w:szCs w:val="32"/>
        </w:rPr>
        <w:t>10</w:t>
      </w:r>
      <w:r>
        <w:rPr>
          <w:rFonts w:eastAsia="仿宋_GB2312" w:hint="eastAsia"/>
          <w:sz w:val="32"/>
          <w:szCs w:val="32"/>
        </w:rPr>
        <w:t>个工作日内，由省高等教育学会</w:t>
      </w:r>
      <w:r>
        <w:rPr>
          <w:rFonts w:eastAsia="仿宋_GB2312" w:hint="eastAsia"/>
          <w:sz w:val="32"/>
          <w:szCs w:val="32"/>
        </w:rPr>
        <w:lastRenderedPageBreak/>
        <w:t>委托学校组织专家对教材进行审定。审定专家一般不少于</w:t>
      </w:r>
      <w:r>
        <w:rPr>
          <w:rFonts w:eastAsia="仿宋_GB2312"/>
          <w:sz w:val="32"/>
          <w:szCs w:val="32"/>
        </w:rPr>
        <w:t>5</w:t>
      </w:r>
      <w:r>
        <w:rPr>
          <w:rFonts w:eastAsia="仿宋_GB2312" w:hint="eastAsia"/>
          <w:sz w:val="32"/>
          <w:szCs w:val="32"/>
        </w:rPr>
        <w:t>人，原则上应具有高级职称，且至少有</w:t>
      </w:r>
      <w:r>
        <w:rPr>
          <w:rFonts w:eastAsia="仿宋_GB2312"/>
          <w:sz w:val="32"/>
          <w:szCs w:val="32"/>
        </w:rPr>
        <w:t>4</w:t>
      </w:r>
      <w:r>
        <w:rPr>
          <w:rFonts w:eastAsia="仿宋_GB2312" w:hint="eastAsia"/>
          <w:sz w:val="32"/>
          <w:szCs w:val="32"/>
        </w:rPr>
        <w:t>人来自其他单位。审定后须提供一份较为详细的、由各位专家签名的审定意见（不少于</w:t>
      </w:r>
      <w:r>
        <w:rPr>
          <w:rFonts w:eastAsia="仿宋_GB2312"/>
          <w:sz w:val="32"/>
          <w:szCs w:val="32"/>
        </w:rPr>
        <w:t>1000</w:t>
      </w:r>
      <w:r>
        <w:rPr>
          <w:rFonts w:eastAsia="仿宋_GB2312" w:hint="eastAsia"/>
          <w:sz w:val="32"/>
          <w:szCs w:val="32"/>
        </w:rPr>
        <w:t>字）。</w:t>
      </w:r>
    </w:p>
    <w:p w:rsidR="00D7254E" w:rsidRDefault="00EB519E">
      <w:pPr>
        <w:adjustRightInd w:val="0"/>
        <w:snapToGrid w:val="0"/>
        <w:spacing w:line="520" w:lineRule="exact"/>
        <w:ind w:firstLineChars="192" w:firstLine="614"/>
        <w:rPr>
          <w:rFonts w:eastAsia="黑体"/>
          <w:sz w:val="32"/>
          <w:szCs w:val="32"/>
        </w:rPr>
      </w:pPr>
      <w:r>
        <w:rPr>
          <w:rFonts w:eastAsia="黑体" w:hint="eastAsia"/>
          <w:sz w:val="32"/>
          <w:szCs w:val="32"/>
        </w:rPr>
        <w:t>五、授权出版</w:t>
      </w:r>
    </w:p>
    <w:p w:rsidR="00D7254E" w:rsidRDefault="00EB519E">
      <w:pPr>
        <w:adjustRightInd w:val="0"/>
        <w:snapToGrid w:val="0"/>
        <w:spacing w:line="520" w:lineRule="exact"/>
        <w:ind w:firstLineChars="192" w:firstLine="614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教材审定后，学校应及时将审定意见</w:t>
      </w:r>
      <w:r>
        <w:rPr>
          <w:rFonts w:eastAsia="仿宋_GB2312"/>
          <w:sz w:val="32"/>
          <w:szCs w:val="32"/>
        </w:rPr>
        <w:t>PDF</w:t>
      </w:r>
      <w:proofErr w:type="gramStart"/>
      <w:r>
        <w:rPr>
          <w:rFonts w:eastAsia="仿宋_GB2312" w:hint="eastAsia"/>
          <w:sz w:val="32"/>
          <w:szCs w:val="32"/>
        </w:rPr>
        <w:t>版通过</w:t>
      </w:r>
      <w:proofErr w:type="gramEnd"/>
      <w:r>
        <w:rPr>
          <w:rFonts w:eastAsia="仿宋_GB2312" w:hint="eastAsia"/>
          <w:sz w:val="32"/>
          <w:szCs w:val="32"/>
        </w:rPr>
        <w:t>电子邮件发送至</w:t>
      </w:r>
      <w:r>
        <w:rPr>
          <w:rFonts w:eastAsia="仿宋_GB2312"/>
          <w:sz w:val="32"/>
          <w:szCs w:val="32"/>
        </w:rPr>
        <w:t>jsjpjc@126.com</w:t>
      </w:r>
      <w:r>
        <w:rPr>
          <w:rFonts w:eastAsia="仿宋_GB2312" w:hint="eastAsia"/>
          <w:sz w:val="32"/>
          <w:szCs w:val="32"/>
        </w:rPr>
        <w:t>，同时拨打电话至</w:t>
      </w:r>
      <w:r w:rsidR="00A75C11">
        <w:rPr>
          <w:rFonts w:eastAsia="仿宋_GB2312"/>
          <w:sz w:val="32"/>
          <w:szCs w:val="32"/>
        </w:rPr>
        <w:t>025-83302566</w:t>
      </w:r>
      <w:r>
        <w:rPr>
          <w:rFonts w:eastAsia="仿宋_GB2312" w:hint="eastAsia"/>
          <w:sz w:val="32"/>
          <w:szCs w:val="32"/>
        </w:rPr>
        <w:t>确认。原稿请妥善留存。</w:t>
      </w:r>
    </w:p>
    <w:p w:rsidR="00D7254E" w:rsidRDefault="00EB519E">
      <w:pPr>
        <w:adjustRightInd w:val="0"/>
        <w:snapToGrid w:val="0"/>
        <w:spacing w:line="520" w:lineRule="exact"/>
        <w:ind w:firstLineChars="192" w:firstLine="614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如教材的审定意见为通过，工作人员会在收到审定意见后的第一个周三以电子邮件的方式，将</w:t>
      </w:r>
      <w:r>
        <w:rPr>
          <w:rFonts w:eastAsia="仿宋_GB2312"/>
          <w:sz w:val="32"/>
          <w:szCs w:val="32"/>
        </w:rPr>
        <w:t>“</w:t>
      </w:r>
      <w:r>
        <w:rPr>
          <w:rFonts w:eastAsia="仿宋_GB2312" w:hint="eastAsia"/>
          <w:sz w:val="32"/>
          <w:szCs w:val="32"/>
        </w:rPr>
        <w:t>江苏省高等学校重点教材</w:t>
      </w:r>
      <w:r>
        <w:rPr>
          <w:rFonts w:eastAsia="仿宋_GB2312"/>
          <w:sz w:val="32"/>
          <w:szCs w:val="32"/>
        </w:rPr>
        <w:t>”</w:t>
      </w:r>
      <w:r>
        <w:rPr>
          <w:rFonts w:eastAsia="仿宋_GB2312" w:hint="eastAsia"/>
          <w:sz w:val="32"/>
          <w:szCs w:val="32"/>
        </w:rPr>
        <w:t>统一图标和教材编号反馈给学校联系人。教材出版时，必须在封面印制重点教材统一图标，在扉页或版权页注明</w:t>
      </w:r>
      <w:r>
        <w:rPr>
          <w:rFonts w:eastAsia="仿宋_GB2312"/>
          <w:sz w:val="32"/>
          <w:szCs w:val="32"/>
        </w:rPr>
        <w:t>“</w:t>
      </w:r>
      <w:r>
        <w:rPr>
          <w:rFonts w:eastAsia="仿宋_GB2312" w:hint="eastAsia"/>
          <w:sz w:val="32"/>
          <w:szCs w:val="32"/>
        </w:rPr>
        <w:t>十三五</w:t>
      </w:r>
      <w:r>
        <w:rPr>
          <w:rFonts w:eastAsia="仿宋_GB2312"/>
          <w:sz w:val="32"/>
          <w:szCs w:val="32"/>
        </w:rPr>
        <w:t>”</w:t>
      </w:r>
      <w:r>
        <w:rPr>
          <w:rFonts w:eastAsia="仿宋_GB2312" w:hint="eastAsia"/>
          <w:sz w:val="32"/>
          <w:szCs w:val="32"/>
        </w:rPr>
        <w:t>江苏省高等学校重点教材（编号：</w:t>
      </w:r>
      <w:proofErr w:type="spellStart"/>
      <w:r>
        <w:rPr>
          <w:rFonts w:eastAsia="仿宋_GB2312"/>
          <w:sz w:val="32"/>
          <w:szCs w:val="32"/>
        </w:rPr>
        <w:t>xxxxx</w:t>
      </w:r>
      <w:proofErr w:type="spellEnd"/>
      <w:r>
        <w:rPr>
          <w:rFonts w:eastAsia="仿宋_GB2312" w:hint="eastAsia"/>
          <w:sz w:val="32"/>
          <w:szCs w:val="32"/>
        </w:rPr>
        <w:t>）字样。</w:t>
      </w:r>
    </w:p>
    <w:p w:rsidR="00D7254E" w:rsidRDefault="00EB519E">
      <w:pPr>
        <w:adjustRightInd w:val="0"/>
        <w:snapToGrid w:val="0"/>
        <w:spacing w:line="520" w:lineRule="exact"/>
        <w:ind w:firstLineChars="192" w:firstLine="614"/>
        <w:rPr>
          <w:rFonts w:eastAsia="黑体"/>
          <w:sz w:val="32"/>
          <w:szCs w:val="32"/>
        </w:rPr>
      </w:pPr>
      <w:r>
        <w:rPr>
          <w:rFonts w:eastAsia="黑体" w:hint="eastAsia"/>
          <w:sz w:val="32"/>
          <w:szCs w:val="32"/>
        </w:rPr>
        <w:t>六、正式公布</w:t>
      </w:r>
    </w:p>
    <w:p w:rsidR="00A75C11" w:rsidRDefault="00EB519E" w:rsidP="00A75C11">
      <w:pPr>
        <w:adjustRightInd w:val="0"/>
        <w:snapToGrid w:val="0"/>
        <w:spacing w:line="520" w:lineRule="exact"/>
        <w:ind w:firstLineChars="192" w:firstLine="614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教材出版后，应及时将教材样书（</w:t>
      </w:r>
      <w:r>
        <w:rPr>
          <w:rFonts w:eastAsia="仿宋_GB2312"/>
          <w:sz w:val="32"/>
          <w:szCs w:val="32"/>
        </w:rPr>
        <w:t>1</w:t>
      </w:r>
      <w:r>
        <w:rPr>
          <w:rFonts w:eastAsia="仿宋_GB2312" w:hint="eastAsia"/>
          <w:sz w:val="32"/>
          <w:szCs w:val="32"/>
        </w:rPr>
        <w:t>本或</w:t>
      </w:r>
      <w:r>
        <w:rPr>
          <w:rFonts w:eastAsia="仿宋_GB2312"/>
          <w:sz w:val="32"/>
          <w:szCs w:val="32"/>
        </w:rPr>
        <w:t>1</w:t>
      </w:r>
      <w:r>
        <w:rPr>
          <w:rFonts w:eastAsia="仿宋_GB2312" w:hint="eastAsia"/>
          <w:sz w:val="32"/>
          <w:szCs w:val="32"/>
        </w:rPr>
        <w:t>套）报省高等教育学会备案。联系人：黄榕，联系电话：</w:t>
      </w:r>
      <w:r>
        <w:rPr>
          <w:rFonts w:eastAsia="仿宋_GB2312"/>
          <w:sz w:val="32"/>
          <w:szCs w:val="32"/>
        </w:rPr>
        <w:t>025-83302566</w:t>
      </w:r>
      <w:r>
        <w:rPr>
          <w:rFonts w:eastAsia="仿宋_GB2312" w:hint="eastAsia"/>
          <w:sz w:val="32"/>
          <w:szCs w:val="32"/>
        </w:rPr>
        <w:t>。</w:t>
      </w:r>
    </w:p>
    <w:p w:rsidR="00D7254E" w:rsidRDefault="00EB519E" w:rsidP="00A75C11">
      <w:pPr>
        <w:adjustRightInd w:val="0"/>
        <w:snapToGrid w:val="0"/>
        <w:spacing w:line="520" w:lineRule="exact"/>
        <w:ind w:firstLineChars="192" w:firstLine="614"/>
      </w:pPr>
      <w:r>
        <w:rPr>
          <w:rFonts w:eastAsia="仿宋_GB2312" w:hint="eastAsia"/>
          <w:sz w:val="32"/>
          <w:szCs w:val="32"/>
        </w:rPr>
        <w:t>省</w:t>
      </w:r>
      <w:r w:rsidR="00A75C11">
        <w:rPr>
          <w:rFonts w:eastAsia="仿宋_GB2312" w:hint="eastAsia"/>
          <w:sz w:val="32"/>
          <w:szCs w:val="32"/>
        </w:rPr>
        <w:t>高等教育</w:t>
      </w:r>
      <w:r w:rsidR="00A75C11">
        <w:rPr>
          <w:rFonts w:eastAsia="仿宋_GB2312"/>
          <w:sz w:val="32"/>
          <w:szCs w:val="32"/>
        </w:rPr>
        <w:t>学会</w:t>
      </w:r>
      <w:r>
        <w:rPr>
          <w:rFonts w:eastAsia="仿宋_GB2312" w:hint="eastAsia"/>
          <w:sz w:val="32"/>
          <w:szCs w:val="32"/>
        </w:rPr>
        <w:t>将公布审定通过并出版的重点教材名单。未经审定，未印制统一图标和教材编号，出版后未备案，以及出现版权争议的教材，将不予公布。</w:t>
      </w:r>
    </w:p>
    <w:p w:rsidR="00D7254E" w:rsidRDefault="00D7254E"/>
    <w:sectPr w:rsidR="00D7254E">
      <w:headerReference w:type="default" r:id="rId7"/>
      <w:footerReference w:type="even" r:id="rId8"/>
      <w:footerReference w:type="default" r:id="rId9"/>
      <w:pgSz w:w="11906" w:h="16838"/>
      <w:pgMar w:top="2098" w:right="1531" w:bottom="1701" w:left="1531" w:header="851" w:footer="992" w:gutter="0"/>
      <w:pgNumType w:start="1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05360" w:rsidRDefault="00F05360">
      <w:r>
        <w:separator/>
      </w:r>
    </w:p>
  </w:endnote>
  <w:endnote w:type="continuationSeparator" w:id="0">
    <w:p w:rsidR="00F05360" w:rsidRDefault="00F053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7254E" w:rsidRDefault="00EB519E">
    <w:pPr>
      <w:pStyle w:val="a3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D7254E" w:rsidRDefault="00D7254E">
    <w:pPr>
      <w:pStyle w:val="a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7254E" w:rsidRDefault="00EB519E">
    <w:pPr>
      <w:pStyle w:val="a3"/>
      <w:framePr w:wrap="around" w:vAnchor="text" w:hAnchor="margin" w:xAlign="outside" w:y="1"/>
      <w:ind w:leftChars="200" w:left="420" w:rightChars="200" w:right="420"/>
      <w:rPr>
        <w:rStyle w:val="a5"/>
        <w:rFonts w:ascii="宋体" w:hAnsi="宋体"/>
        <w:sz w:val="28"/>
        <w:szCs w:val="28"/>
      </w:rPr>
    </w:pPr>
    <w:r>
      <w:rPr>
        <w:rStyle w:val="a5"/>
        <w:rFonts w:ascii="宋体" w:hAnsi="宋体" w:hint="eastAsia"/>
        <w:sz w:val="28"/>
        <w:szCs w:val="28"/>
      </w:rPr>
      <w:t>—</w:t>
    </w:r>
    <w:r>
      <w:rPr>
        <w:rStyle w:val="a5"/>
        <w:rFonts w:ascii="宋体" w:hAnsi="宋体"/>
        <w:sz w:val="28"/>
        <w:szCs w:val="28"/>
      </w:rPr>
      <w:fldChar w:fldCharType="begin"/>
    </w:r>
    <w:r>
      <w:rPr>
        <w:rStyle w:val="a5"/>
        <w:rFonts w:ascii="宋体" w:hAnsi="宋体"/>
        <w:sz w:val="28"/>
        <w:szCs w:val="28"/>
      </w:rPr>
      <w:instrText xml:space="preserve">PAGE  </w:instrText>
    </w:r>
    <w:r>
      <w:rPr>
        <w:rStyle w:val="a5"/>
        <w:rFonts w:ascii="宋体" w:hAnsi="宋体"/>
        <w:sz w:val="28"/>
        <w:szCs w:val="28"/>
      </w:rPr>
      <w:fldChar w:fldCharType="separate"/>
    </w:r>
    <w:r w:rsidR="00451290">
      <w:rPr>
        <w:rStyle w:val="a5"/>
        <w:rFonts w:ascii="宋体" w:hAnsi="宋体"/>
        <w:noProof/>
        <w:sz w:val="28"/>
        <w:szCs w:val="28"/>
      </w:rPr>
      <w:t>2</w:t>
    </w:r>
    <w:r>
      <w:rPr>
        <w:rStyle w:val="a5"/>
        <w:rFonts w:ascii="宋体" w:hAnsi="宋体"/>
        <w:sz w:val="28"/>
        <w:szCs w:val="28"/>
      </w:rPr>
      <w:fldChar w:fldCharType="end"/>
    </w:r>
    <w:r>
      <w:rPr>
        <w:rStyle w:val="a5"/>
        <w:rFonts w:ascii="宋体" w:hAnsi="宋体" w:hint="eastAsia"/>
        <w:sz w:val="28"/>
        <w:szCs w:val="28"/>
      </w:rPr>
      <w:t>—</w:t>
    </w:r>
  </w:p>
  <w:p w:rsidR="00D7254E" w:rsidRDefault="00D7254E">
    <w:pPr>
      <w:pStyle w:val="a3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05360" w:rsidRDefault="00F05360">
      <w:r>
        <w:separator/>
      </w:r>
    </w:p>
  </w:footnote>
  <w:footnote w:type="continuationSeparator" w:id="0">
    <w:p w:rsidR="00F05360" w:rsidRDefault="00F0536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7254E" w:rsidRDefault="00D7254E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7504"/>
    <w:rsid w:val="002E0779"/>
    <w:rsid w:val="00451290"/>
    <w:rsid w:val="007D1282"/>
    <w:rsid w:val="00877987"/>
    <w:rsid w:val="00952DAA"/>
    <w:rsid w:val="00A75C11"/>
    <w:rsid w:val="00AB1F4D"/>
    <w:rsid w:val="00B337CD"/>
    <w:rsid w:val="00BE41A6"/>
    <w:rsid w:val="00D7254E"/>
    <w:rsid w:val="00D73FC5"/>
    <w:rsid w:val="00DF7504"/>
    <w:rsid w:val="00EB519E"/>
    <w:rsid w:val="00F05360"/>
    <w:rsid w:val="2F9714D4"/>
    <w:rsid w:val="3B113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3B4B488-4DB7-44A2-AB81-9A300B73BE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</w:style>
  <w:style w:type="character" w:customStyle="1" w:styleId="Char0">
    <w:name w:val="页眉 Char"/>
    <w:basedOn w:val="a0"/>
    <w:link w:val="a4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131</Words>
  <Characters>747</Characters>
  <Application>Microsoft Office Word</Application>
  <DocSecurity>0</DocSecurity>
  <Lines>6</Lines>
  <Paragraphs>1</Paragraphs>
  <ScaleCrop>false</ScaleCrop>
  <Company>JSJYT</Company>
  <LinksUpToDate>false</LinksUpToDate>
  <CharactersWithSpaces>877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JSJYT User</dc:creator>
  <cp:lastModifiedBy>rong</cp:lastModifiedBy>
  <cp:revision>9</cp:revision>
  <dcterms:created xsi:type="dcterms:W3CDTF">2018-02-09T02:36:00Z</dcterms:created>
  <dcterms:modified xsi:type="dcterms:W3CDTF">2019-05-21T11:11:00Z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